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E67EA">
        <w:trPr>
          <w:trHeight w:hRule="exact" w:val="1528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0E67EA">
        <w:trPr>
          <w:trHeight w:hRule="exact" w:val="138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67E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E67EA">
        <w:trPr>
          <w:trHeight w:hRule="exact" w:val="211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67EA">
        <w:trPr>
          <w:trHeight w:hRule="exact" w:val="972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0E67EA" w:rsidRDefault="000E6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67EA">
        <w:trPr>
          <w:trHeight w:hRule="exact" w:val="277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67EA">
        <w:trPr>
          <w:trHeight w:hRule="exact" w:val="277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67EA">
        <w:trPr>
          <w:trHeight w:hRule="exact" w:val="1135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законодательства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67EA">
        <w:trPr>
          <w:trHeight w:hRule="exact" w:val="1396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67EA">
        <w:trPr>
          <w:trHeight w:hRule="exact" w:val="124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0E67EA">
        <w:trPr>
          <w:trHeight w:hRule="exact" w:val="1118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3976"/>
        </w:trPr>
        <w:tc>
          <w:tcPr>
            <w:tcW w:w="143" w:type="dxa"/>
          </w:tcPr>
          <w:p w:rsidR="000E67EA" w:rsidRDefault="000E67EA"/>
        </w:tc>
        <w:tc>
          <w:tcPr>
            <w:tcW w:w="285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2127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1277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  <w:tc>
          <w:tcPr>
            <w:tcW w:w="2836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143" w:type="dxa"/>
          </w:tcPr>
          <w:p w:rsidR="000E67EA" w:rsidRDefault="000E67E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67EA">
        <w:trPr>
          <w:trHeight w:hRule="exact" w:val="138"/>
        </w:trPr>
        <w:tc>
          <w:tcPr>
            <w:tcW w:w="143" w:type="dxa"/>
          </w:tcPr>
          <w:p w:rsidR="000E67EA" w:rsidRDefault="000E67E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1666"/>
        </w:trPr>
        <w:tc>
          <w:tcPr>
            <w:tcW w:w="143" w:type="dxa"/>
          </w:tcPr>
          <w:p w:rsidR="000E67EA" w:rsidRDefault="000E67E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0E67EA" w:rsidRDefault="000E6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67EA" w:rsidRDefault="000E6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67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67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67EA">
        <w:trPr>
          <w:trHeight w:hRule="exact" w:val="555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67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законодательства» в течение 2022/2023 учебного года: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образования, Уставом Академии, локальными нормативными актами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E67EA">
        <w:trPr>
          <w:trHeight w:hRule="exact" w:val="13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К.М.01.02 «Государственная политика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законодательства».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67EA">
        <w:trPr>
          <w:trHeight w:hRule="exact" w:val="13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законодательства» направлен на формирование у обучающегося компетенций и 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результатов обучения, соотнесенных с индикаторами достижения компетенций:</w:t>
            </w:r>
          </w:p>
        </w:tc>
      </w:tr>
      <w:tr w:rsidR="000E67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направления и приоритеты государственной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уголовного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судебную практику Конституционного Суда РФ, Верховного Суда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Высшего Арбитражного Суда РФ в сфере процессуального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основные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основные направления и приоритеты государственной политики в сфере антикоррупционного законодательства 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антикоррупционной экспертизы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знать основные принципы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 правового пространства Российской Федерации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применять в профессиональной деятельности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инструменты государственной политики в сфере процессуального законодательства и судоустройства</w:t>
            </w:r>
          </w:p>
        </w:tc>
      </w:tr>
      <w:tr w:rsidR="000E67EA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применять в профессиональной деятельности судебную практику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Конституционного Суда РФ, Верховного Суда Российской Федерации,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 Суда РФ в сфере процессуального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в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уметь применять в профессиональной деятельности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применять в профессиональной деятельности нормы права, нормативного правового акта, правоотношений и их признаки,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проекта нормативного правового акта, инструменты и этапы его разработки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уметь применять в профессиональной деятельности основные принципы обеспечения единства правового пространства Российской Федерации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ПК-1.23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доустройства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владеть навыками применения в профессиональной деятельности судебной практики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ПК-1.29 владеть навыками применения в профессиональной деятельности инструментов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применения в профессиональной деятельности инструментов государственной политики в сфере антикоррупционного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и организации антикоррупционной экспертизы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владеть навыками применения в профессиональной деятельности нормы права, нормативного правового акта, правоотношений и их признаков, понятия проекта нормативного правового акта, инструмент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этапов его разработки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применения в профессиональной деятельности основных принципов обеспечения единства правового пространства Российской Федерации</w:t>
            </w:r>
          </w:p>
        </w:tc>
      </w:tr>
      <w:tr w:rsidR="000E67EA">
        <w:trPr>
          <w:trHeight w:hRule="exact" w:val="277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синтез информации, применять системный подход для решения поставленных задач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6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0E6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исследований</w:t>
            </w:r>
          </w:p>
        </w:tc>
      </w:tr>
      <w:tr w:rsidR="000E67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социологических исследований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E6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0E67EA">
        <w:trPr>
          <w:trHeight w:hRule="exact" w:val="416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67EA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«Государственная политика в сфере законодательства» относится к обязательной части, является дисциплиной Блока Б1. «Дисциплины (модули)». Модуль "Деятельность в сфере уголовного,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E67EA">
        <w:trPr>
          <w:trHeight w:hRule="exact" w:val="138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67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0E67EA"/>
        </w:tc>
      </w:tr>
      <w:tr w:rsidR="000E67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0E67EA"/>
        </w:tc>
      </w:tr>
      <w:tr w:rsidR="000E67E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0E67EA">
        <w:trPr>
          <w:trHeight w:hRule="exact" w:val="138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67EA">
        <w:trPr>
          <w:trHeight w:hRule="exact" w:val="138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67EA">
        <w:trPr>
          <w:trHeight w:hRule="exact" w:val="416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E67EA">
        <w:trPr>
          <w:trHeight w:hRule="exact" w:val="277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67EA" w:rsidRDefault="000E6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67EA">
        <w:trPr>
          <w:trHeight w:hRule="exact" w:val="416"/>
        </w:trPr>
        <w:tc>
          <w:tcPr>
            <w:tcW w:w="3970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1702" w:type="dxa"/>
          </w:tcPr>
          <w:p w:rsidR="000E67EA" w:rsidRDefault="000E67EA"/>
        </w:tc>
        <w:tc>
          <w:tcPr>
            <w:tcW w:w="426" w:type="dxa"/>
          </w:tcPr>
          <w:p w:rsidR="000E67EA" w:rsidRDefault="000E67EA"/>
        </w:tc>
        <w:tc>
          <w:tcPr>
            <w:tcW w:w="710" w:type="dxa"/>
          </w:tcPr>
          <w:p w:rsidR="000E67EA" w:rsidRDefault="000E67EA"/>
        </w:tc>
        <w:tc>
          <w:tcPr>
            <w:tcW w:w="143" w:type="dxa"/>
          </w:tcPr>
          <w:p w:rsidR="000E67EA" w:rsidRDefault="000E67EA"/>
        </w:tc>
        <w:tc>
          <w:tcPr>
            <w:tcW w:w="993" w:type="dxa"/>
          </w:tcPr>
          <w:p w:rsidR="000E67EA" w:rsidRDefault="000E67EA"/>
        </w:tc>
      </w:tr>
      <w:tr w:rsidR="000E6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67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Конституционное закрепление системы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Административно-правовые формы деятельности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Регламенты административно-публичных функций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Нормотворческий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Проект нормативно-правового 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Систематизация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67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 Права человека как 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Конституционное закрепление системы органов государственной власти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Административно-правовые формы деятельности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Регламенты административно-публичных функций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Нормотворческий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нормативно-правового 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Систематизация нормативно-правовых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Права человека как 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67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закрепление системы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Административно-правовые формы деятельности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Регламенты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административно-публичных функций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Нормотворческий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Проект нормативно-правового 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Систематизация нормативно-правовых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 Права человека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67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E67EA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обучающегося по индивидуальному учебному плану в порядке, установленном соответствующим локальным нормативным актом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организации).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обуча-ющегося).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по не имеющей государственной аккредитации образовательной программе: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мативным актом образовательной организации.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6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67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Конституционное закрепление системы органов государственной власти в Российской Федерации</w:t>
            </w:r>
          </w:p>
        </w:tc>
      </w:tr>
      <w:tr w:rsidR="000E67E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государственной власти: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признаки. Система органов государственной власти в Российской Федерации, конституционные основы их классификации. Виды органов государственной власти Российской Федерации. Виды органов государственной власти субъектов Российской Федерации. Проблемы, связан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использованием в нормативных правовых актах наряду с понятием «орган государственной власти» понятия «государственный орган». Конституционные принципы формирования, организации и деятельности органов государственной власти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модель разделения властей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Административно-правовые формы деятельности органов исполнительной власти</w:t>
            </w:r>
          </w:p>
        </w:tc>
      </w:tr>
      <w:tr w:rsidR="000E67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административно-правовых форм деятельности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акты органов исполнительной власти: понятие, признаки, классификация, юридическое значение. Административно- правовые договоры органов исполнительной власти: понятие, признаки, классификация, юридическое значение. Административно-п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действия органов исполнительной власти: понятие, признаки, классификация, юридическое значение. Административно- процессуальные формы деятельности органов исполнительной власти: понятие, признаки, классификация, юридическое значение. Управление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темой органов исполнительной власти. Взаимосвязь системы органов исполнительной власти с системой органов местного самоуправления.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Регламенты административно-публичных функций органов исполнительной власти</w:t>
            </w:r>
          </w:p>
        </w:tc>
      </w:tr>
      <w:tr w:rsidR="000E67E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отличительные признаки, назначе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основные виды регламентов административно-правовых функций органов исполнительной власти. Структура административных регламентов исполнения государственных функций (предоставления государственных услуг). Основные требования, предъявляемые к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 регламентам исполнения государственных функций (предоставления государственных услуг). Порядок разработки и утверждения административных регламентов исполнения государственных функций (предоставления государственных услуг). Внесение изменений в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инистративные регламенты исполнения государственных функций (предоставления государственных услуг).</w:t>
            </w:r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Нормотворческий процесс</w:t>
            </w:r>
          </w:p>
        </w:tc>
      </w:tr>
      <w:tr w:rsidR="000E67E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нормотворческих процессов. Нормотворческий и законотворческий процесс.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нормотворческого процесса. Этапы и стадии нормотворческого процесса. Предпроектный этап нормотворчества. Определение потребности и предмета правового регулирования. Идея и концепция проекта нормативно-правового акта. Мониторинг нормативно-правовых актов.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роектный этап нормотворчества. Разработка проекта нормативно-правового акта. Обсуждение проекта нормативно-правового акта. Принятие нормативно-правового акта. Обнародование нормативно-правового акта. Нормотворчество Президента РФ. Нормотворческая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Президента РФ. Сфера регулирования общественных отношений нормативными указами Президента РФ. Особенности подготовки нормативных правовых актов Президента Российской Федерации. Особенности начала нормотворческого процесса в Правительстве РФ. Процедура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к рассмотрению проекта нормативно-правового акта Правительства. Принятие решения о целесообразности принятия проекта нормативно- правового акта Правительства РФ. Согласование и визирование проектов нормативных правовых актов Правительства РФ.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ведомственного нормотворческого процесса. Правовой мониторинг. Разработка концепции нормативно-правового акта. Составление план-конспекта и план графика проекта нормативно-правового акта. Разработка первого варианта нормативно правового акта. Дора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проекта нормативно- правового акта. Комплексная оценка проекта и подготовка окончательного текста. Визирование и согласование проекта. Предоставление проекта на подпись. Государственная регистрация ведомственного нормативно-правового акта. Опубликова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ведомственного нормативно-правового акта</w:t>
            </w:r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Проект нормативно-правового акта</w:t>
            </w:r>
          </w:p>
        </w:tc>
      </w:tr>
      <w:tr w:rsidR="000E67EA">
        <w:trPr>
          <w:trHeight w:hRule="exact" w:val="1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предпроектного этапа нормотворчества. Нормотворческие действия и операции на предпроектной стадии нормотворческого процесса. Социально-правовое моделировани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 разработке проекта нормативно-правового акта. Нормотворческое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толкование. Системный анализ создаваемых норм. Идея и концепция нормативно правового акта. Написание текста нормативно-правового акта. Структура и композиция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 акта. Оформление нормативно-правового акта. Технико юридические и легальные требования к проекту нормативно-правового акта. Обсуждение и согласование проекта нормативно-правового акта. Принятие и опубликование нормативно-правового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подготовки, рассмотрения и принятия законопроектов. Законодательная процедура и законодательный процесс. Стадия законодательной инициативы. Пакетный принцип внесения законопроектов в Государственную Думу Федерального Собрания РФ. Предваритель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рассмотрение законопроектов. Обсуждение законопроектов на заседании Государственной Думы. Порядок голосования при принятии палатами федерального Собрания законодательных решений. Процедура подписания законопроектов Президентом РФ. Повторное рассмотрени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Федеральным Собранием законопроектов, возвращенных Президентом. Обнародование принятых законопроектов Президентом РФ. Официальные источники опубликования нормативно-правовых актов. принятых палатами Федерального Собрания РФ. Опубликование указов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постановлений Правительства РФ. Особенности опубликования ведомственных нормативно-правовых актов</w:t>
            </w:r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Систематизация нормативно-правовых актов</w:t>
            </w:r>
          </w:p>
        </w:tc>
      </w:tr>
      <w:tr w:rsidR="000E67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основания систематизации норм и нормативно-правовых актов. Виды систематизации нормативно-пр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авовых актов: общая и частичная, официальная и неофициальная, вертикальная и горизонтальная. Формы систематизации нормативно- правовых актов. Учет нормативно-правовых актов и его роль в нормотворчестве. Электронные системы учета нормативно-правовых актов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значение. Электронные справочно-правовые системы. Правовой тезаурус. Нормотворческая инкорпорация. Консолидация. Кодификация. Виды кодифицированных нормативно-правовых актов: конституции, основы законодательства, кодексы, положения, уставы, регламенты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др. Система нормативно-правовых актов в РФ. Иерархические приоритеты. Иерархия законов и подзаконных нормативно-правовых актов.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Права человека как цель политики и управления. Национальные и международные институты их защиты</w:t>
            </w:r>
          </w:p>
        </w:tc>
      </w:tr>
      <w:tr w:rsidR="000E67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 Защита прав и свобод как одна из важных функций государства. Национальные институты защиты прав человека. Международные стандарты и институты защиты прав человека. Взаимодействие национальных и международных систем защиты прав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Институт Омбудсмана. Кодексы надлежащей этики чиновников. Развитие института Уполномоченного по правам человека в России и ее регионах.</w:t>
            </w:r>
          </w:p>
        </w:tc>
      </w:tr>
      <w:tr w:rsidR="000E6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Конституционное закрепление системы органов государственной власти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Административно-правовые формы деятельности органов исполнительной власти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Регламенты административно-публичных функций органов исполнительной власти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Нормотворческий процесс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нормативно-правового акта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14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Систематизация нормативно-правовых актов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 Права человека как цель политики и управления. Национальные и международные институты их защиты</w:t>
            </w:r>
          </w:p>
        </w:tc>
      </w:tr>
      <w:tr w:rsidR="000E6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6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E67EA">
        <w:trPr>
          <w:trHeight w:hRule="exact" w:val="147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закрепление системы органов государственной власти в Российской Федерации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Президента РФ в законодательном процессе, подписании и обнародовании законов.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Президент и органы государственной власти субъектов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Президент РФ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Администрация Президента РФ: структура, должностные лица, функции.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Совет Безопасности РФ. Основные задачи, состав, порядок формирования и работы.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Федеральные округа. Полномочные представители Президента РФ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округах.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Государственный Совет РФ: основные задачи, состав и организация работы.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Советы и комиссии, возглавляемые Президентом РФ или состоящие при нем.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Выборные представительные органы современных государств. Различия в порядке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парламентов в разных странах.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Федеральное Собрание в системе органов государственной власти РФ.</w:t>
            </w:r>
          </w:p>
        </w:tc>
      </w:tr>
      <w:tr w:rsidR="000E67EA">
        <w:trPr>
          <w:trHeight w:hRule="exact" w:val="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Административно-правовые формы деятельности органов исполнительной власти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характерные признаки 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административно-правовых функций органов исполнительной власти.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Административно-правовые функции Правительства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Административно-правовые функции федеральных органов исполнительной власти.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Административно-правовые функции органов исполнительной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субъектов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Административно-правовые акты органов исполнительной власти: понятие, признаки, классификация, юридическое значение.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Административно-правовые договоры органов исполнительной власти: понятие, признаки, классификация, юридическое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Административно-правовые действия органов исполнительной власти: понятие, признаки, классификация, юридическое значение.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Административно-процессуальные формы деятельности органов исполнительной власти: понятие, признаки, классификация, юриди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значение</w:t>
            </w:r>
          </w:p>
        </w:tc>
      </w:tr>
      <w:tr w:rsidR="000E67EA">
        <w:trPr>
          <w:trHeight w:hRule="exact" w:val="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Регламенты административно-публичных функций органов исполнительной власти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территориальных органов федеральных органов исполнительной власти.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Взаимодействие федеральных органов исполнительной власти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 и получении информации.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 представителями средств массовой информации, межведомственными координационными и совещательными органами.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федеральных органов исполнительной власти в нормотворческой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административных регламентов исполнения государственных функций (предоставления государственных услуг).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требования, предъявляемые к административным регламентам исполнения государственных функций (предоставления государственных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слуг).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разработки и утверждения административных регламентов исполнения государственных функций (предоставления государственных услуг).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Внесение изменений в административные регламенты исполнения государственных функций (предоставления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услуг).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 Нормотворческий процесс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и нормотворчества.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функции нормотворчества.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Стадии нормотворческого процесса.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нормотворчества.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Правовые основы нормотворчества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Нормотворческая компетенция Федерального Собрания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Нормотворческая компетенция Президента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Нормотворческая компетенция Правительства РФ и федеральных органов исполнительной власти.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Нормотворческая компетенция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Нормотворчество органов местного самоуправления</w:t>
            </w:r>
          </w:p>
        </w:tc>
      </w:tr>
      <w:tr w:rsidR="000E67EA">
        <w:trPr>
          <w:trHeight w:hRule="exact" w:val="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Проект нормативно-правового акта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7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Государственная регистрация ведомственного нормативно-правового акта. Опубликование ведомственного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 акта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предпроектного этапа нормотворчества. Нормотворческие действия и операции на предпроектной стадии нормотворческого процесса.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Социально-правовое моделирование при разработке проекта нормативно-правового акта. Нормо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толкование. Системный анализ создаваемых норм. Идея и концепция нормативно правового акта. Написание текста нормативно-правового акта.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и композиция проекта нормативно-правового акта. Оформление нормативно- правового акта.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 юридические и легальные требования к проекту нормативно-правового акта. Обсуждение и согласование проекта нормативно-правового акта. Принятие и опубликование нормативно-правового акта.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подготовки, рассмотрения и принятия законопроект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Законодательная процедура и законодательный процесс. Стадия законодательной инициативы.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Пакетный принцип внесения законопроектов в Государственную Думу Федерального Собрания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Предварительное рассмотрение законопроектов. Обсуждение законопр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оектов на заседании Государственной Думы.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Порядок голосования при принятии палатами федерального Собрания законодательных решений. Процедура подписания законопроектов Президентом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Повторное рассмотрение Федеральным Собранием законопроектов, возв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ращенных Президентом.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Обнародование принятых законопроектов Президентом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Официальные источники опубликования нормативно-правовых актов, принятых палатами Федерального Собрания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Опубликование указов Президента и постановлений 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Особенности опубликования ведомственных нормативно-правовых актов.</w:t>
            </w:r>
          </w:p>
        </w:tc>
      </w:tr>
      <w:tr w:rsidR="000E67EA">
        <w:trPr>
          <w:trHeight w:hRule="exact" w:val="8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Систематизация нормативно-правовых актов</w:t>
            </w:r>
          </w:p>
        </w:tc>
      </w:tr>
      <w:tr w:rsidR="000E67EA">
        <w:trPr>
          <w:trHeight w:hRule="exact" w:val="21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3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значение толкования норм права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толкования норм права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и пределы толкования правовых норм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толкования норм права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Акты толкования норм права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толкования Конституции РФ. Деятельность Конституционного Суда РФ по толкованию Конституции РФ.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Интерпретационные ошибки: понятие, виды, технико- юридические пути преодоления нега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последствий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8.Средства юридического выражения воли законодателя: юридические термины, системное построение и юридические конструкции.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Понятие и виды терминов в праве. Юридические термины.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67E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10.Системное построение как средство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выражения воли законодателя.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11.Понятие, значение и виды юридических конструкций как средств юридической техники.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12.Средства словесно-документального изложения содержания правового акта: текст документа и стиль правового акта.</w:t>
            </w:r>
          </w:p>
        </w:tc>
      </w:tr>
      <w:tr w:rsidR="000E67EA">
        <w:trPr>
          <w:trHeight w:hRule="exact" w:val="8"/>
        </w:trPr>
        <w:tc>
          <w:tcPr>
            <w:tcW w:w="285" w:type="dxa"/>
          </w:tcPr>
          <w:p w:rsidR="000E67EA" w:rsidRDefault="000E67EA"/>
        </w:tc>
        <w:tc>
          <w:tcPr>
            <w:tcW w:w="9356" w:type="dxa"/>
          </w:tcPr>
          <w:p w:rsidR="000E67EA" w:rsidRDefault="000E67EA"/>
        </w:tc>
      </w:tr>
      <w:tr w:rsidR="000E6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человека как цель политики и управления. Национальные и международные институты их защиты</w:t>
            </w:r>
          </w:p>
        </w:tc>
      </w:tr>
      <w:tr w:rsidR="000E67EA">
        <w:trPr>
          <w:trHeight w:hRule="exact" w:val="21"/>
        </w:trPr>
        <w:tc>
          <w:tcPr>
            <w:tcW w:w="285" w:type="dxa"/>
          </w:tcPr>
          <w:p w:rsidR="000E67EA" w:rsidRDefault="000E67EA"/>
        </w:tc>
        <w:tc>
          <w:tcPr>
            <w:tcW w:w="9356" w:type="dxa"/>
          </w:tcPr>
          <w:p w:rsidR="000E67EA" w:rsidRDefault="000E67EA"/>
        </w:tc>
      </w:tr>
      <w:tr w:rsidR="000E67E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прав и свобод как одна из важных функций государства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стандарты и институты защиты прав человека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Национальные институты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человека.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Институт омбудсмана (Уполномоченного по правам человека)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>
            <w:pPr>
              <w:spacing w:after="0" w:line="240" w:lineRule="auto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67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 политика в сфере законодательства» / Сергиенко О.В.. – Омск: Изд-во Омской гуманитарной академии, 2022.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67EA">
        <w:trPr>
          <w:trHeight w:hRule="exact" w:val="138"/>
        </w:trPr>
        <w:tc>
          <w:tcPr>
            <w:tcW w:w="285" w:type="dxa"/>
          </w:tcPr>
          <w:p w:rsidR="000E67EA" w:rsidRDefault="000E67EA"/>
        </w:tc>
        <w:tc>
          <w:tcPr>
            <w:tcW w:w="9356" w:type="dxa"/>
          </w:tcPr>
          <w:p w:rsidR="000E67EA" w:rsidRDefault="000E67EA"/>
        </w:tc>
      </w:tr>
      <w:tr w:rsidR="000E6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6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https://urait.ru/bcode/488980</w:t>
              </w:r>
            </w:hyperlink>
            <w:r>
              <w:t xml:space="preserve"> </w:t>
            </w:r>
          </w:p>
        </w:tc>
      </w:tr>
      <w:tr w:rsidR="000E6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https://urait.ru/bcode/489153</w:t>
              </w:r>
            </w:hyperlink>
            <w:r>
              <w:t xml:space="preserve"> </w:t>
            </w:r>
          </w:p>
        </w:tc>
      </w:tr>
      <w:tr w:rsidR="000E6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https://urait.ru/bcode/490079</w:t>
              </w:r>
            </w:hyperlink>
            <w:r>
              <w:t xml:space="preserve"> </w:t>
            </w:r>
          </w:p>
        </w:tc>
      </w:tr>
      <w:tr w:rsidR="000E67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https://urait.ru/bcode/496344</w:t>
              </w:r>
            </w:hyperlink>
            <w:r>
              <w:t xml:space="preserve"> </w:t>
            </w:r>
          </w:p>
        </w:tc>
      </w:tr>
      <w:tr w:rsidR="000E67EA">
        <w:trPr>
          <w:trHeight w:hRule="exact" w:val="277"/>
        </w:trPr>
        <w:tc>
          <w:tcPr>
            <w:tcW w:w="285" w:type="dxa"/>
          </w:tcPr>
          <w:p w:rsidR="000E67EA" w:rsidRDefault="000E67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67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https://urait.ru/bcode/488790</w:t>
              </w:r>
            </w:hyperlink>
            <w:r>
              <w:t xml:space="preserve"> </w:t>
            </w:r>
          </w:p>
        </w:tc>
      </w:tr>
      <w:tr w:rsidR="000E67E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67EA">
        <w:trPr>
          <w:trHeight w:hRule="exact" w:val="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6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E67EA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текст лекций, а также электронные пособия.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67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рограммного обеспечения и информационных справочных систем</w:t>
            </w:r>
          </w:p>
        </w:tc>
      </w:tr>
      <w:tr w:rsidR="000E67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67EA" w:rsidRDefault="000E6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6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67E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0E67EA"/>
        </w:tc>
      </w:tr>
      <w:tr w:rsidR="000E67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 любых участников образовательного процесса;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следующие информационные технологии: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 для рассылки информации, переписки и обсуждения учебных вопросов.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E67EA">
        <w:trPr>
          <w:trHeight w:hRule="exact" w:val="277"/>
        </w:trPr>
        <w:tc>
          <w:tcPr>
            <w:tcW w:w="9640" w:type="dxa"/>
          </w:tcPr>
          <w:p w:rsidR="000E67EA" w:rsidRDefault="000E67EA"/>
        </w:tc>
      </w:tr>
      <w:tr w:rsidR="000E6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E67EA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</w:t>
            </w:r>
          </w:p>
        </w:tc>
      </w:tr>
    </w:tbl>
    <w:p w:rsidR="000E67EA" w:rsidRDefault="00604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67E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67EA" w:rsidRDefault="00604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E67EA" w:rsidRDefault="000E67EA"/>
    <w:sectPr w:rsidR="000E67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7EA"/>
    <w:rsid w:val="001F0BC7"/>
    <w:rsid w:val="006047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79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634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0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891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898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8102</Words>
  <Characters>46185</Characters>
  <Application>Microsoft Office Word</Application>
  <DocSecurity>0</DocSecurity>
  <Lines>384</Lines>
  <Paragraphs>108</Paragraphs>
  <ScaleCrop>false</ScaleCrop>
  <Company/>
  <LinksUpToDate>false</LinksUpToDate>
  <CharactersWithSpaces>54179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2022-2023_ФГОС3++2022_Бак-ОФО-ГМУ(ПО)(22)_plx_Государственная политика в сфере законодательства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